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0" w:after="3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30" w:after="3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Директор ГБУ ДО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СДЮСШОР </w:t>
      </w:r>
    </w:p>
    <w:p>
      <w:pPr>
        <w:spacing w:before="30" w:after="3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по фигурному катанию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30" w:after="3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__________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Власова С.И.</w:t>
      </w:r>
    </w:p>
    <w:p>
      <w:pPr>
        <w:spacing w:before="30" w:after="3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« _____»_______________2015</w:t>
      </w:r>
    </w:p>
    <w:p>
      <w:pPr>
        <w:spacing w:before="30" w:after="3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КОДЕКС</w:t>
        <w:br/>
        <w:t xml:space="preserve">ЭТИКИ И СЛУЖЕБНОГО ПОВЕДЕНИЯ</w:t>
      </w: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30" w:after="24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работников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Государственного бюджетного учреждения дополнительного образования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Специализированная детско-юношеская спортивная школа олимпийского резерва по фигурному катанию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 этики и служебного поведения сотрудников ГБУ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СДЮСШОР по фигурному катанию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разработан в соответствии с нормативными правовыми  актами Российской Федерации и  основан на общепризнанных нравственных принципах и нормах российского общества и государства.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 представляет собой свод общих принципов профессиональной и служебной этики и основных правил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поведения, которыми должны руководствоваться сотрудники ГБУ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СДЮСШОР по фигурному катанию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независимо от замещаемой ими должности.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Гражданин Российской Федерации, поступающий в учреждение, обязан ознакомиться с положениями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Кодекса и соблюдать их в процессе 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Кодекса является установление этических норм и правил служебного поведения сотрудников ГБУ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СДЮСШОР по фигурному катанию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достойного выполнения ими своей профессиональной деятельности, а также содействие укреплению авторитета сотрудников и обеспечение единых норм поведения в учреждении.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 призван повысить эффективность выполнения сотрудниками  СДЮСШОР своих должностных обязанностей.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 служит основой для формирования должной морали в сфере образования, уважительного отношения к работникам СДЮСШОР  в общественном сознании, а также выступает как институт общественного сознания и нравственности сотрудников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СДЮСШОР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их самоконтроля.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и соблюдение сотрудниками СДЮСШОР положений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Кодекса является одним из критериев оценки качества их профессиональной деятельности и служебного поведения.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Кодекс определяет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нормы профессиональной этики, которые: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защищают их человеческую ценность и достоинство;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поддерживают качество профессиональной деятельности работников образовательной организации и честь их профессии;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создают культуру образовательного учреждения, основанную на доверии, ответственности и справедливости;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принципы служебного поведения сотрудников образовательного учреждения.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Основу норм Кодекса составляют следующие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основные принципы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человечность, справедливость, профессионализм, ответственность, терпимость, демократичность, партнерство и солидарность.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Сотрудники, сознавая ответственность перед государством, обществом и гражданами, призваны: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свою деятельность в пределах полномочий, представленных сотруднику образовательного учреждения;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нормы служебной, профессиональной этики и правила делового поведения;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установленные в образовательной организации правила публичных выступлений и предоставления служебной информации;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Соблюдение законности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по этике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антикоррупционному поведению сотрудников образовательного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Сотрудники должны уважительно и доброжелательно общаться с родителями учащихся;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Отношения сотрудников и родителей не должны оказывать влияния на оценку личности и достижений детей.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Обращение со служебной информацией.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имеет право пользоваться различными источниками информации.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отборе и передаче информации учащимся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работник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 неточными, злонамеренными и оскорбительными.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 учреждения  не имеет права обнародовать конфиденциальную служебную информацию.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Этика поведения сотрудников, наделенных организационно распорядительными полномочиями по отношению к другим сотрудникам образовательного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 сотрудник 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Служебное общение.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пренебрежительный тон, грубость, заносчивость, некорректность замечаний, предъявление неправомерных, незаслуженных обвинений;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Педагогические работники  сами выбирают подходящий стиль общения с обучающимися, основанный на взаимном уважении.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первую очередь, педагогический работник  должен быть требователен к себе. Требовательность педагога по отношению к учащемуся позитивна, является стержнем профессиональной этики педагога (воспитателя) и с новой его саморазвития. Педагогический работник  никогда не должен терять чувства меры и самообладания.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работник 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оценке поведения и достижений своих учеников педагогический работник 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работник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педагогический работник  должен постараться немедленно исправить свою ошибку.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работник  постоянно заботится и работает над своей культурой речи, литературностью, культурой общения.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работник 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работник 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Общение между педагогическими работниками: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Взаимоотношения между педагогическими работниками 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лиц;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недопустимо;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нет;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ОУ;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руководителем;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Взаимоотношения с администрацией.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Образовательное  учреждение базируется на принципах свободы слова и убеждений, терпимости, демократичности и справедливости;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 учреждения делает все возможное для полного раскрытия способностей и умений педагога как основного субъекта образовательной деятельности;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директор, заместители директора, инструкторы- методисты отделений.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 создает условия для обмена взглядами, мнениями, возможности договориться и найти общий язык. Различные статусы педагогических работников,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не может дискриминировать, игнорировать или преследовать педагогических работников 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Оценки и решения руководителя должны быть беспристрастными и основываться на фактах и реальных заслугах педагогов.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Сотрудники  имеют право получать от администрации информацию, имеющую значение для работы образовательного учреждения.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не имеет права скрывать или  извращать информацию, могущую повлиять на карьеру педагога и на качество его труда.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Важные для педагогического сообщества решения принимаются в учреждении на основе принципов открытости и общего участия.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экстренного педсовета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руководителем образовательного учреждения 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выявления преступной деятельности педагога(ов)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>
      <w:pPr>
        <w:spacing w:before="0" w:after="0" w:line="240"/>
        <w:ind w:right="0" w:left="0" w:firstLine="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Личность педагога.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Профессиональная этика педагогического работника  требует призвания, преданности своей работе и чувства ответственности при исполнении своих обязанностей.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Своим поведением педагог поддерживает и защищает исторически сложившуюся профессиональную честь педагога.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Авторитет педагога основывается на компетенции, справедливости, такте, умении заботится о своих учащихся.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дорожит своей репутацией.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нормы.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 несет ответственность за порученные ему администрацией функции и доверенные ресурсы.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сотрудник должен принимать все необходимые меры для соблюдения положений настоящего Кодекса.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6">
    <w:abstractNumId w:val="60"/>
  </w:num>
  <w:num w:numId="8">
    <w:abstractNumId w:val="54"/>
  </w:num>
  <w:num w:numId="10">
    <w:abstractNumId w:val="48"/>
  </w:num>
  <w:num w:numId="12">
    <w:abstractNumId w:val="42"/>
  </w:num>
  <w:num w:numId="14">
    <w:abstractNumId w:val="36"/>
  </w:num>
  <w:num w:numId="17">
    <w:abstractNumId w:val="30"/>
  </w:num>
  <w:num w:numId="19">
    <w:abstractNumId w:val="24"/>
  </w:num>
  <w:num w:numId="21">
    <w:abstractNumId w:val="18"/>
  </w: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